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CC" w:rsidRPr="00506BCC" w:rsidRDefault="00C40DF0" w:rsidP="00DF025B">
      <w:pPr>
        <w:spacing w:after="195" w:line="300" w:lineRule="atLeast"/>
        <w:textAlignment w:val="baseline"/>
        <w:outlineLvl w:val="4"/>
        <w:rPr>
          <w:rFonts w:ascii="Arial" w:eastAsia="Times New Roman" w:hAnsi="Arial" w:cs="Arial"/>
          <w:b/>
          <w:sz w:val="40"/>
          <w:szCs w:val="36"/>
          <w:u w:val="single"/>
          <w:lang w:eastAsia="cs-CZ"/>
        </w:rPr>
      </w:pPr>
      <w:r w:rsidRPr="00DF025B">
        <w:rPr>
          <w:rFonts w:ascii="Arial" w:eastAsia="Times New Roman" w:hAnsi="Arial" w:cs="Arial"/>
          <w:b/>
          <w:noProof/>
          <w:sz w:val="40"/>
          <w:szCs w:val="36"/>
          <w:u w:val="single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4831080</wp:posOffset>
            </wp:positionH>
            <wp:positionV relativeFrom="paragraph">
              <wp:posOffset>0</wp:posOffset>
            </wp:positionV>
            <wp:extent cx="1319530" cy="988695"/>
            <wp:effectExtent l="0" t="0" r="0" b="1905"/>
            <wp:wrapTight wrapText="bothSides">
              <wp:wrapPolygon edited="0">
                <wp:start x="0" y="0"/>
                <wp:lineTo x="0" y="21225"/>
                <wp:lineTo x="21205" y="21225"/>
                <wp:lineTo x="2120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ubileum -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CC" w:rsidRPr="00506BCC">
        <w:rPr>
          <w:rFonts w:ascii="Arial" w:eastAsia="Times New Roman" w:hAnsi="Arial" w:cs="Arial"/>
          <w:b/>
          <w:sz w:val="40"/>
          <w:szCs w:val="36"/>
          <w:u w:val="single"/>
          <w:lang w:eastAsia="cs-CZ"/>
        </w:rPr>
        <w:t>MODLITBA JUBILEJNÍHO ROKU 2025</w:t>
      </w:r>
    </w:p>
    <w:p w:rsid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</w:p>
    <w:p w:rsidR="00506BCC" w:rsidRP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r w:rsidRPr="00506BCC">
        <w:rPr>
          <w:rFonts w:ascii="Arial" w:eastAsia="Times New Roman" w:hAnsi="Arial" w:cs="Arial"/>
          <w:b/>
          <w:spacing w:val="5"/>
          <w:sz w:val="40"/>
          <w:szCs w:val="27"/>
          <w:lang w:eastAsia="cs-CZ"/>
        </w:rPr>
        <w:t>Otče na nebesích,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ve svém Synu Ježíši Kristu, našem bratru,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daroval jsi nám víru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a skrze Ducha Svatého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jsi do našich srdcí vlil lásku.</w:t>
      </w:r>
    </w:p>
    <w:p w:rsid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Dej, aby v nás víra a láska probudila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blaženou naději na příchod Tvého království.</w:t>
      </w:r>
    </w:p>
    <w:p w:rsidR="00DF025B" w:rsidRPr="00506BCC" w:rsidRDefault="00DF025B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</w:p>
    <w:p w:rsidR="00506BCC" w:rsidRP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>Kéž nás Tvoje milost promění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v pozorné pěstitele sémě Evangelia,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které zúrodní lidstvo a vesmír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v důvěrném očekávání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nového nebe a nové země,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až se po porážce mocností Zla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navždy zjeví Tvoje sláva.</w:t>
      </w:r>
    </w:p>
    <w:p w:rsidR="00506BCC" w:rsidRP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</w:p>
    <w:p w:rsidR="00506BCC" w:rsidRP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>Kéž milost tohoto Jubilea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v nás, </w:t>
      </w:r>
      <w:r w:rsidRPr="00506BCC">
        <w:rPr>
          <w:rFonts w:ascii="Arial" w:eastAsia="Times New Roman" w:hAnsi="Arial" w:cs="Arial"/>
          <w:b/>
          <w:bCs/>
          <w:spacing w:val="5"/>
          <w:sz w:val="40"/>
          <w:szCs w:val="27"/>
          <w:bdr w:val="none" w:sz="0" w:space="0" w:color="auto" w:frame="1"/>
          <w:lang w:eastAsia="cs-CZ"/>
        </w:rPr>
        <w:t>poutnících naděje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>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oživí touhu po dobrech nebeských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 xml:space="preserve">a </w:t>
      </w:r>
      <w:proofErr w:type="spellStart"/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>vleje</w:t>
      </w:r>
      <w:proofErr w:type="spellEnd"/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 xml:space="preserve"> do celého světa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radost a pokoj našeho Vykupitele.</w:t>
      </w:r>
    </w:p>
    <w:p w:rsidR="00506BCC" w:rsidRPr="00506BCC" w:rsidRDefault="00506BCC" w:rsidP="00506BCC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</w:p>
    <w:p w:rsidR="00386ABC" w:rsidRDefault="00506BCC" w:rsidP="00263AEE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t>Tobě, svatý Bože,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ať patří na věčnosti</w:t>
      </w:r>
      <w:r w:rsidRPr="00506BCC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  <w:t>chvála a sláva na věky věků.</w:t>
      </w:r>
    </w:p>
    <w:p w:rsidR="00263AEE" w:rsidRPr="00263AEE" w:rsidRDefault="00506BCC" w:rsidP="00263AEE">
      <w:pPr>
        <w:spacing w:after="0" w:line="420" w:lineRule="atLeast"/>
        <w:textAlignment w:val="baseline"/>
        <w:rPr>
          <w:rFonts w:ascii="Arial" w:eastAsia="Times New Roman" w:hAnsi="Arial" w:cs="Arial"/>
          <w:spacing w:val="5"/>
          <w:sz w:val="40"/>
          <w:szCs w:val="27"/>
          <w:lang w:eastAsia="cs-CZ"/>
        </w:rPr>
      </w:pPr>
      <w:bookmarkStart w:id="0" w:name="_GoBack"/>
      <w:bookmarkEnd w:id="0"/>
      <w:r w:rsidRPr="00263AEE">
        <w:rPr>
          <w:rFonts w:ascii="Arial" w:eastAsia="Times New Roman" w:hAnsi="Arial" w:cs="Arial"/>
          <w:spacing w:val="5"/>
          <w:sz w:val="40"/>
          <w:szCs w:val="27"/>
          <w:lang w:eastAsia="cs-CZ"/>
        </w:rPr>
        <w:br/>
      </w:r>
      <w:r w:rsidRPr="00263AEE">
        <w:rPr>
          <w:rFonts w:ascii="Arial" w:eastAsia="Times New Roman" w:hAnsi="Arial" w:cs="Arial"/>
          <w:b/>
          <w:spacing w:val="5"/>
          <w:sz w:val="40"/>
          <w:szCs w:val="27"/>
          <w:lang w:eastAsia="cs-CZ"/>
        </w:rPr>
        <w:t>Amen.</w:t>
      </w:r>
      <w:r w:rsidR="00263AEE" w:rsidRPr="00263AEE">
        <w:rPr>
          <w:sz w:val="36"/>
        </w:rPr>
        <w:t xml:space="preserve"> </w:t>
      </w:r>
    </w:p>
    <w:p w:rsidR="00263AEE" w:rsidRDefault="00263AEE" w:rsidP="00263AEE">
      <w:pPr>
        <w:pStyle w:val="Odstavecseseznamem"/>
        <w:spacing w:line="240" w:lineRule="auto"/>
        <w:ind w:left="1416"/>
        <w:jc w:val="right"/>
        <w:rPr>
          <w:i/>
          <w:sz w:val="24"/>
        </w:rPr>
      </w:pPr>
    </w:p>
    <w:p w:rsidR="00386ABC" w:rsidRDefault="00386ABC" w:rsidP="00D72E27">
      <w:pPr>
        <w:pStyle w:val="Odstavecseseznamem"/>
        <w:spacing w:line="240" w:lineRule="auto"/>
        <w:ind w:left="1416"/>
        <w:jc w:val="right"/>
        <w:rPr>
          <w:i/>
          <w:sz w:val="24"/>
        </w:rPr>
      </w:pPr>
    </w:p>
    <w:p w:rsidR="00263AEE" w:rsidRPr="00D72E27" w:rsidRDefault="00263AEE" w:rsidP="00D72E27">
      <w:pPr>
        <w:pStyle w:val="Odstavecseseznamem"/>
        <w:spacing w:line="240" w:lineRule="auto"/>
        <w:ind w:left="1416"/>
        <w:jc w:val="right"/>
        <w:rPr>
          <w:i/>
          <w:sz w:val="24"/>
        </w:rPr>
      </w:pPr>
      <w:r w:rsidRPr="00263AEE">
        <w:rPr>
          <w:i/>
          <w:sz w:val="24"/>
        </w:rPr>
        <w:t>Zdroj: https://jubileum2025.cz</w:t>
      </w:r>
    </w:p>
    <w:sectPr w:rsidR="00263AEE" w:rsidRPr="00D72E27" w:rsidSect="00386AB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C3CC0"/>
    <w:multiLevelType w:val="hybridMultilevel"/>
    <w:tmpl w:val="C14C1F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E8"/>
    <w:rsid w:val="000B3A8C"/>
    <w:rsid w:val="00263AEE"/>
    <w:rsid w:val="00386ABC"/>
    <w:rsid w:val="00506BCC"/>
    <w:rsid w:val="008352E8"/>
    <w:rsid w:val="00935DB1"/>
    <w:rsid w:val="00C40DF0"/>
    <w:rsid w:val="00D72E27"/>
    <w:rsid w:val="00D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71B37-7B10-411E-8462-512F1F13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506B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35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506B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nimate-onscroll">
    <w:name w:val="animate-onscroll"/>
    <w:basedOn w:val="Normln"/>
    <w:rsid w:val="0050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06BCC"/>
    <w:rPr>
      <w:b/>
      <w:bCs/>
    </w:rPr>
  </w:style>
  <w:style w:type="paragraph" w:styleId="Odstavecseseznamem">
    <w:name w:val="List Paragraph"/>
    <w:basedOn w:val="Normln"/>
    <w:uiPriority w:val="34"/>
    <w:qFormat/>
    <w:rsid w:val="00263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</dc:creator>
  <cp:keywords/>
  <dc:description/>
  <cp:lastModifiedBy>Antonín</cp:lastModifiedBy>
  <cp:revision>8</cp:revision>
  <dcterms:created xsi:type="dcterms:W3CDTF">2024-12-28T14:42:00Z</dcterms:created>
  <dcterms:modified xsi:type="dcterms:W3CDTF">2024-12-28T15:18:00Z</dcterms:modified>
</cp:coreProperties>
</file>